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6FF30899">
                <wp:simplePos x="0" y="0"/>
                <wp:positionH relativeFrom="column">
                  <wp:posOffset>106045</wp:posOffset>
                </wp:positionH>
                <wp:positionV relativeFrom="page">
                  <wp:posOffset>3246120</wp:posOffset>
                </wp:positionV>
                <wp:extent cx="9541510" cy="3825240"/>
                <wp:effectExtent l="0" t="0" r="0" b="381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825240"/>
                        </a:xfrm>
                        <a:prstGeom prst="rect">
                          <a:avLst/>
                        </a:prstGeom>
                        <a:noFill/>
                        <a:ln w="6350">
                          <a:noFill/>
                        </a:ln>
                      </wps:spPr>
                      <wps:txbx>
                        <w:txbxContent>
                          <w:p w14:paraId="4C61FE54" w14:textId="77777777" w:rsidR="00AC1CC0"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1673208B" w14:textId="361A63BF"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sidRPr="003D5418">
                              <w:rPr>
                                <w:rFonts w:ascii="Manrope" w:hAnsi="Manrope"/>
                                <w:color w:val="FFFFFF" w:themeColor="background1"/>
                                <w:spacing w:val="-34"/>
                                <w:sz w:val="96"/>
                                <w:szCs w:val="96"/>
                              </w:rPr>
                              <w:t xml:space="preserve"> </w:t>
                            </w:r>
                            <w:r w:rsidR="00AC1CC0">
                              <w:rPr>
                                <w:noProof/>
                              </w:rPr>
                              <w:drawing>
                                <wp:inline distT="0" distB="0" distL="0" distR="0" wp14:anchorId="2D717014" wp14:editId="73E572FF">
                                  <wp:extent cx="2723809" cy="1638095"/>
                                  <wp:effectExtent l="0" t="0" r="635" b="635"/>
                                  <wp:docPr id="1455335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335157" name=""/>
                                          <pic:cNvPicPr/>
                                        </pic:nvPicPr>
                                        <pic:blipFill>
                                          <a:blip r:embed="rId11"/>
                                          <a:stretch>
                                            <a:fillRect/>
                                          </a:stretch>
                                        </pic:blipFill>
                                        <pic:spPr>
                                          <a:xfrm>
                                            <a:off x="0" y="0"/>
                                            <a:ext cx="2723809" cy="1638095"/>
                                          </a:xfrm>
                                          <a:prstGeom prst="rect">
                                            <a:avLst/>
                                          </a:prstGeom>
                                        </pic:spPr>
                                      </pic:pic>
                                    </a:graphicData>
                                  </a:graphic>
                                </wp:inline>
                              </w:drawing>
                            </w:r>
                          </w:p>
                          <w:p w14:paraId="59B41F0E" w14:textId="2D2AAEE6" w:rsidR="001D4B75" w:rsidRPr="003D5418" w:rsidRDefault="00CA2147"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The Greater Horseshoe School. </w:t>
                            </w:r>
                            <w:r w:rsidR="00AC1CC0">
                              <w:rPr>
                                <w:rFonts w:ascii="Manrope" w:hAnsi="Manrope"/>
                                <w:color w:val="FFFFFF" w:themeColor="background1"/>
                                <w:sz w:val="46"/>
                              </w:rPr>
                              <w:t xml:space="preserve">   </w:t>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301.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GzGAIAAC0EAAAOAAAAZHJzL2Uyb0RvYy54bWysU01vGyEQvVfqf0Dc6/U6dpqsvI7cRK4q&#10;RUkkJ8oZs+BdCRgK2Lvur+/Arj+U9lT1AgNvmI/3hvldpxXZC+cbMCXNR2NKhOFQNWZb0rfX1Zcb&#10;SnxgpmIKjCjpQXh6t/j8ad7aQkygBlUJRzCI8UVrS1qHYIss87wWmvkRWGEQlOA0C3h026xyrMXo&#10;WmWT8fg6a8FV1gEX3uPtQw/SRYovpeDhWUovAlElxdpCWl1aN3HNFnNWbB2zdcOHMtg/VKFZYzDp&#10;KdQDC4zsXPNHKN1wBx5kGHHQGUjZcJF6wG7y8Ydu1jWzIvWC5Hh7osn/v7D8ab+2L46E7ht0KGAk&#10;pLW+8HgZ++mk03HHSgniSOHhRJvoAuF4eTub5rMcIY7Y1c1kNpkmYrPzc+t8+C5Ak2iU1KEuiS62&#10;f/QBU6Lr0SVmM7BqlEraKEPakl5fzcbpwQnBF8rgw3Ox0Qrdphs62EB1wMYc9Jp7y1cNJn9kPrww&#10;hyJjwTi44RkXqQCTwGBRUoP79bf76I/cI0pJi0NTUv9zx5ygRP0wqMptPsXWSUiH6ezrBA/uEtlc&#10;Iman7wHnMscvYnkyo39QR1M60O8438uYFSFmOOYuaTia96EfZfwfXCyXyQnnyrLwaNaWx9CRzkjt&#10;a/fOnB34DyjdExzHixUfZOh9eyGWuwCySRpFgntWB95xJpN0w/+JQ395Tl7nX774DQAA//8DAFBL&#10;AwQUAAYACAAAACEAX7wpleMAAAAMAQAADwAAAGRycy9kb3ducmV2LnhtbEyPwU7DMAyG70i8Q2Qk&#10;bixNp5atazpNlSYkBIeNXbilTdZWNE5psq3w9HincfMvf/r9OV9PtmdnM/rOoQQxi4AZrJ3usJFw&#10;+Ng+LYD5oFCr3qGR8GM8rIv7u1xl2l1wZ8770DAqQZ8pCW0IQ8a5r1tjlZ+5wSDtjm60KlAcG65H&#10;daFy2/M4ilJuVYd0oVWDKVtTf+1PVsJruX1Xuyq2i9++fHk7bobvw2ci5ePDtFkBC2YKNxiu+qQO&#10;BTlV7oTas55y+kykhESIGNgVSMRyDqyiSYh5CrzI+f8nij8AAAD//wMAUEsBAi0AFAAGAAgAAAAh&#10;ALaDOJL+AAAA4QEAABMAAAAAAAAAAAAAAAAAAAAAAFtDb250ZW50X1R5cGVzXS54bWxQSwECLQAU&#10;AAYACAAAACEAOP0h/9YAAACUAQAACwAAAAAAAAAAAAAAAAAvAQAAX3JlbHMvLnJlbHNQSwECLQAU&#10;AAYACAAAACEAQO/xsxgCAAAtBAAADgAAAAAAAAAAAAAAAAAuAgAAZHJzL2Uyb0RvYy54bWxQSwEC&#10;LQAUAAYACAAAACEAX7wpleMAAAAMAQAADwAAAAAAAAAAAAAAAAByBAAAZHJzL2Rvd25yZXYueG1s&#10;UEsFBgAAAAAEAAQA8wAAAIIFAAAAAA==&#10;" filled="f" stroked="f" strokeweight=".5pt">
                <v:textbox>
                  <w:txbxContent>
                    <w:p w14:paraId="4C61FE54" w14:textId="77777777" w:rsidR="00AC1CC0"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1673208B" w14:textId="361A63BF"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sidRPr="003D5418">
                        <w:rPr>
                          <w:rFonts w:ascii="Manrope" w:hAnsi="Manrope"/>
                          <w:color w:val="FFFFFF" w:themeColor="background1"/>
                          <w:spacing w:val="-34"/>
                          <w:sz w:val="96"/>
                          <w:szCs w:val="96"/>
                        </w:rPr>
                        <w:t xml:space="preserve"> </w:t>
                      </w:r>
                      <w:r w:rsidR="00AC1CC0">
                        <w:rPr>
                          <w:noProof/>
                        </w:rPr>
                        <w:drawing>
                          <wp:inline distT="0" distB="0" distL="0" distR="0" wp14:anchorId="2D717014" wp14:editId="73E572FF">
                            <wp:extent cx="2723809" cy="1638095"/>
                            <wp:effectExtent l="0" t="0" r="635" b="635"/>
                            <wp:docPr id="1455335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335157" name=""/>
                                    <pic:cNvPicPr/>
                                  </pic:nvPicPr>
                                  <pic:blipFill>
                                    <a:blip r:embed="rId12"/>
                                    <a:stretch>
                                      <a:fillRect/>
                                    </a:stretch>
                                  </pic:blipFill>
                                  <pic:spPr>
                                    <a:xfrm>
                                      <a:off x="0" y="0"/>
                                      <a:ext cx="2723809" cy="1638095"/>
                                    </a:xfrm>
                                    <a:prstGeom prst="rect">
                                      <a:avLst/>
                                    </a:prstGeom>
                                  </pic:spPr>
                                </pic:pic>
                              </a:graphicData>
                            </a:graphic>
                          </wp:inline>
                        </w:drawing>
                      </w:r>
                    </w:p>
                    <w:p w14:paraId="59B41F0E" w14:textId="2D2AAEE6" w:rsidR="001D4B75" w:rsidRPr="003D5418" w:rsidRDefault="00CA2147"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The Greater Horseshoe School. </w:t>
                      </w:r>
                      <w:r w:rsidR="00AC1CC0">
                        <w:rPr>
                          <w:rFonts w:ascii="Manrope" w:hAnsi="Manrope"/>
                          <w:color w:val="FFFFFF" w:themeColor="background1"/>
                          <w:sz w:val="46"/>
                        </w:rPr>
                        <w:t xml:space="preserve">   </w:t>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7" w:history="1">
            <w:r w:rsidRPr="00494E69">
              <w:rPr>
                <w:rStyle w:val="Hyperlink"/>
                <w:rFonts w:ascii="Arial" w:hAnsi="Arial" w:cs="Arial"/>
                <w:b/>
                <w:bCs/>
                <w:noProof/>
                <w:sz w:val="24"/>
                <w:szCs w:val="24"/>
              </w:rPr>
              <w:t>2.0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What is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_Toc238043847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4</w:t>
            </w:r>
            <w:r w:rsidRPr="00494E69">
              <w:rPr>
                <w:rFonts w:ascii="Arial" w:hAnsi="Arial" w:cs="Arial"/>
                <w:noProof/>
                <w:webHidden/>
                <w:sz w:val="24"/>
                <w:szCs w:val="24"/>
              </w:rPr>
              <w:fldChar w:fldCharType="end"/>
            </w:r>
          </w:hyperlink>
        </w:p>
        <w:p w14:paraId="7D7651C9" w14:textId="402D06EF"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8" w:history="1">
            <w:r w:rsidRPr="00494E69">
              <w:rPr>
                <w:rStyle w:val="Hyperlink"/>
                <w:rFonts w:ascii="Arial" w:hAnsi="Arial" w:cs="Arial"/>
                <w:b/>
                <w:bCs/>
                <w:noProof/>
                <w:sz w:val="24"/>
                <w:szCs w:val="24"/>
              </w:rPr>
              <w:t>3.0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Recognising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_Toc238043848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7</w:t>
            </w:r>
            <w:r w:rsidRPr="00494E69">
              <w:rPr>
                <w:rFonts w:ascii="Arial" w:hAnsi="Arial" w:cs="Arial"/>
                <w:noProof/>
                <w:webHidden/>
                <w:sz w:val="24"/>
                <w:szCs w:val="24"/>
              </w:rPr>
              <w:fldChar w:fldCharType="end"/>
            </w:r>
          </w:hyperlink>
        </w:p>
        <w:p w14:paraId="3F2C809C" w14:textId="4D8C76C1"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9" w:history="1">
            <w:r w:rsidRPr="00494E69">
              <w:rPr>
                <w:rStyle w:val="Hyperlink"/>
                <w:rFonts w:ascii="Arial" w:hAnsi="Arial" w:cs="Arial"/>
                <w:b/>
                <w:bCs/>
                <w:noProof/>
                <w:sz w:val="24"/>
                <w:szCs w:val="24"/>
              </w:rPr>
              <w:t>4.0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Responding to Alleged Incidents and Concerns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_Toc238043849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10</w:t>
            </w:r>
            <w:r w:rsidRPr="00494E69">
              <w:rPr>
                <w:rFonts w:ascii="Arial" w:hAnsi="Arial" w:cs="Arial"/>
                <w:noProof/>
                <w:webHidden/>
                <w:sz w:val="24"/>
                <w:szCs w:val="24"/>
              </w:rPr>
              <w:fldChar w:fldCharType="end"/>
            </w:r>
          </w:hyperlink>
        </w:p>
        <w:p w14:paraId="294EAC6D" w14:textId="20967648"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0" w:history="1">
            <w:r w:rsidRPr="00494E69">
              <w:rPr>
                <w:rStyle w:val="Hyperlink"/>
                <w:rFonts w:ascii="Arial" w:hAnsi="Arial" w:cs="Arial"/>
                <w:b/>
                <w:bCs/>
                <w:noProof/>
                <w:sz w:val="24"/>
                <w:szCs w:val="24"/>
              </w:rPr>
              <w:t>5.0</w:t>
            </w:r>
            <w:r w:rsidRPr="00494E69">
              <w:rPr>
                <w:rStyle w:val="Hyperlink"/>
                <w:rFonts w:ascii="Arial" w:hAnsi="Arial" w:cs="Arial"/>
                <w:b/>
                <w:bCs/>
                <w:noProof/>
                <w:sz w:val="24"/>
                <w:szCs w:val="24"/>
              </w:rPr>
              <w:tab/>
              <w:t>After the outcome/conclusion of the incident</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_Toc238043850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15</w:t>
            </w:r>
            <w:r w:rsidRPr="00494E69">
              <w:rPr>
                <w:rFonts w:ascii="Arial" w:hAnsi="Arial" w:cs="Arial"/>
                <w:noProof/>
                <w:webHidden/>
                <w:sz w:val="24"/>
                <w:szCs w:val="24"/>
              </w:rPr>
              <w:fldChar w:fldCharType="end"/>
            </w:r>
          </w:hyperlink>
        </w:p>
        <w:p w14:paraId="4A399D93" w14:textId="774540BB" w:rsidR="00F57635" w:rsidRPr="00494E69" w:rsidRDefault="00F57635"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Pr="00494E69">
              <w:rPr>
                <w:rStyle w:val="Hyperlink"/>
                <w:rFonts w:ascii="Arial" w:hAnsi="Arial" w:cs="Arial"/>
                <w:b/>
                <w:bCs/>
                <w:noProof/>
                <w:sz w:val="24"/>
                <w:szCs w:val="24"/>
              </w:rPr>
              <w:t>6.0</w:t>
            </w:r>
            <w:r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Pr="00494E69">
              <w:rPr>
                <w:rStyle w:val="Hyperlink"/>
                <w:rFonts w:ascii="Arial" w:hAnsi="Arial" w:cs="Arial"/>
                <w:b/>
                <w:bCs/>
                <w:noProof/>
                <w:sz w:val="24"/>
                <w:szCs w:val="24"/>
              </w:rPr>
              <w:t xml:space="preserve"> Violence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_Toc238043851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16</w:t>
            </w:r>
            <w:r w:rsidRPr="00494E69">
              <w:rPr>
                <w:rFonts w:ascii="Arial" w:hAnsi="Arial" w:cs="Arial"/>
                <w:noProof/>
                <w:webHidden/>
                <w:sz w:val="24"/>
                <w:szCs w:val="24"/>
              </w:rPr>
              <w:fldChar w:fldCharType="end"/>
            </w:r>
          </w:hyperlink>
        </w:p>
        <w:p w14:paraId="1F5EF149" w14:textId="0CF7867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2" w:history="1">
            <w:r w:rsidRPr="00494E69">
              <w:rPr>
                <w:rStyle w:val="Hyperlink"/>
                <w:rFonts w:ascii="Arial" w:hAnsi="Arial" w:cs="Arial"/>
                <w:b/>
                <w:bCs/>
                <w:noProof/>
                <w:sz w:val="24"/>
                <w:szCs w:val="24"/>
              </w:rPr>
              <w:t xml:space="preserve">7.0 </w:t>
            </w:r>
            <w:r w:rsidRPr="00494E69">
              <w:rPr>
                <w:rStyle w:val="Hyperlink"/>
                <w:rFonts w:ascii="Arial" w:hAnsi="Arial" w:cs="Arial"/>
                <w:b/>
                <w:bCs/>
                <w:noProof/>
                <w:sz w:val="24"/>
                <w:szCs w:val="24"/>
              </w:rPr>
              <w:tab/>
              <w:t>Prevention strategies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_Toc238043852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17</w:t>
            </w:r>
            <w:r w:rsidRPr="00494E69">
              <w:rPr>
                <w:rFonts w:ascii="Arial" w:hAnsi="Arial" w:cs="Arial"/>
                <w:noProof/>
                <w:webHidden/>
                <w:sz w:val="24"/>
                <w:szCs w:val="24"/>
              </w:rPr>
              <w:fldChar w:fldCharType="end"/>
            </w:r>
          </w:hyperlink>
        </w:p>
        <w:p w14:paraId="185B520B" w14:textId="1B2F771D"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3" w:history="1">
            <w:r w:rsidRPr="00494E69">
              <w:rPr>
                <w:rStyle w:val="Hyperlink"/>
                <w:rFonts w:ascii="Arial" w:hAnsi="Arial" w:cs="Arial"/>
                <w:b/>
                <w:bCs/>
                <w:noProof/>
                <w:sz w:val="24"/>
                <w:szCs w:val="24"/>
              </w:rPr>
              <w:t>Annex A: Helplines and support for children and young people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_Toc238043853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02671F48" w14:textId="1FD1998E"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4" w:history="1">
            <w:r w:rsidRPr="00494E69">
              <w:rPr>
                <w:rStyle w:val="Hyperlink"/>
                <w:rFonts w:ascii="Arial" w:hAnsi="Arial" w:cs="Arial"/>
                <w:b/>
                <w:bCs/>
                <w:noProof/>
                <w:sz w:val="24"/>
                <w:szCs w:val="24"/>
              </w:rPr>
              <w:t>Annex B: Help and Support for children and young people that have health needs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_Toc238043854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4927B1DF" w14:textId="2C9C75C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5" w:history="1">
            <w:r w:rsidRPr="00494E69">
              <w:rPr>
                <w:rStyle w:val="Hyperlink"/>
                <w:rFonts w:ascii="Arial" w:hAnsi="Arial" w:cs="Arial"/>
                <w:b/>
                <w:bCs/>
                <w:noProof/>
                <w:sz w:val="24"/>
                <w:szCs w:val="24"/>
              </w:rPr>
              <w:t>Annex C: Useful toolkits, publications and websites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_Toc238043855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20</w:t>
            </w:r>
            <w:r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A92F54"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6A17117B"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 xml:space="preserve">contractors. For Blenheim </w:t>
      </w:r>
      <w:r w:rsidR="00CA2147" w:rsidRPr="00494E69">
        <w:rPr>
          <w:rFonts w:ascii="Arial" w:hAnsi="Arial" w:cs="Arial"/>
          <w:kern w:val="24"/>
          <w:sz w:val="24"/>
          <w:szCs w:val="24"/>
        </w:rPr>
        <w:t>schools, volunteers</w:t>
      </w:r>
      <w:r w:rsidRPr="00494E69">
        <w:rPr>
          <w:rFonts w:ascii="Arial" w:hAnsi="Arial" w:cs="Arial"/>
          <w:kern w:val="24"/>
          <w:sz w:val="24"/>
          <w:szCs w:val="24"/>
        </w:rPr>
        <w:t xml:space="preserve">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43F93334"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t>
      </w:r>
      <w:proofErr w:type="gramStart"/>
      <w:r w:rsidRPr="00494E69">
        <w:rPr>
          <w:rFonts w:ascii="Arial" w:hAnsi="Arial" w:cs="Arial"/>
          <w:color w:val="202124"/>
          <w:sz w:val="24"/>
          <w:szCs w:val="24"/>
          <w:shd w:val="clear" w:color="auto" w:fill="FFFFFF"/>
        </w:rPr>
        <w:t>with regard to</w:t>
      </w:r>
      <w:proofErr w:type="gramEnd"/>
      <w:r w:rsidRPr="00494E69">
        <w:rPr>
          <w:rFonts w:ascii="Arial" w:hAnsi="Arial" w:cs="Arial"/>
          <w:color w:val="202124"/>
          <w:sz w:val="24"/>
          <w:szCs w:val="24"/>
          <w:shd w:val="clear" w:color="auto" w:fill="FFFFFF"/>
        </w:rPr>
        <w:t xml:space="preserve"> safeguarding students at</w:t>
      </w:r>
      <w:r w:rsidR="00CA2147">
        <w:rPr>
          <w:rFonts w:ascii="Arial" w:hAnsi="Arial" w:cs="Arial"/>
          <w:color w:val="202124"/>
          <w:sz w:val="24"/>
          <w:szCs w:val="24"/>
          <w:shd w:val="clear" w:color="auto" w:fill="FFFFFF"/>
        </w:rPr>
        <w:t xml:space="preserve"> The Greater Horseshoe School</w:t>
      </w:r>
      <w:r w:rsidRPr="00494E69">
        <w:rPr>
          <w:rFonts w:ascii="Arial" w:hAnsi="Arial" w:cs="Arial"/>
          <w:color w:val="202124"/>
          <w:sz w:val="24"/>
          <w:szCs w:val="24"/>
          <w:shd w:val="clear" w:color="auto" w:fill="FFFFFF"/>
        </w:rPr>
        <w:t xml:space="preserve"> 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5040F6E7"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Designated Safeguarding Lead (DSL): </w:t>
      </w:r>
      <w:r w:rsidR="00CA2147">
        <w:rPr>
          <w:rFonts w:ascii="Arial" w:hAnsi="Arial" w:cs="Arial"/>
          <w:sz w:val="24"/>
          <w:szCs w:val="24"/>
          <w:lang w:val="en-US"/>
        </w:rPr>
        <w:t>Sarah South</w:t>
      </w:r>
    </w:p>
    <w:p w14:paraId="0CB0D441" w14:textId="1857966C"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Deputy Designated Safeguarding Lead</w:t>
      </w:r>
      <w:r w:rsidR="00CA2147">
        <w:rPr>
          <w:rFonts w:ascii="Arial" w:hAnsi="Arial" w:cs="Arial"/>
          <w:sz w:val="24"/>
          <w:szCs w:val="24"/>
          <w:lang w:val="en-US"/>
        </w:rPr>
        <w:t>s (DDSL)</w:t>
      </w:r>
      <w:r w:rsidRPr="00494E69">
        <w:rPr>
          <w:rFonts w:ascii="Arial" w:hAnsi="Arial" w:cs="Arial"/>
          <w:sz w:val="24"/>
          <w:szCs w:val="24"/>
          <w:lang w:val="en-US"/>
        </w:rPr>
        <w:t xml:space="preserve">: </w:t>
      </w:r>
      <w:r w:rsidR="00CA2147">
        <w:rPr>
          <w:rFonts w:ascii="Arial" w:hAnsi="Arial" w:cs="Arial"/>
          <w:sz w:val="24"/>
          <w:szCs w:val="24"/>
          <w:lang w:val="en-US"/>
        </w:rPr>
        <w:t>Richard Hibbert, Stacey Clements, Peta Hewitt and Louise Davey</w:t>
      </w:r>
    </w:p>
    <w:p w14:paraId="76CB844C" w14:textId="38465AB6"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Safeguarding Governor: </w:t>
      </w:r>
      <w:r w:rsidR="00CA2147">
        <w:rPr>
          <w:rFonts w:ascii="Arial" w:hAnsi="Arial" w:cs="Arial"/>
          <w:sz w:val="24"/>
          <w:szCs w:val="24"/>
          <w:lang w:val="en-US"/>
        </w:rPr>
        <w:t>Alex Kirkbridge</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w:t>
      </w:r>
      <w:proofErr w:type="gramStart"/>
      <w:r w:rsidR="008C6631" w:rsidRPr="00494E69">
        <w:rPr>
          <w:rFonts w:ascii="Arial" w:hAnsi="Arial" w:cs="Arial"/>
          <w:kern w:val="24"/>
          <w:sz w:val="24"/>
          <w:szCs w:val="24"/>
        </w:rPr>
        <w:t xml:space="preserve">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services at all times</w:t>
      </w:r>
      <w:proofErr w:type="gramEnd"/>
      <w:r w:rsidR="008C6631" w:rsidRPr="00494E69">
        <w:rPr>
          <w:rFonts w:ascii="Arial" w:hAnsi="Arial" w:cs="Arial"/>
          <w:kern w:val="24"/>
          <w:sz w:val="24"/>
          <w:szCs w:val="24"/>
        </w:rPr>
        <w:t xml:space="preserve">.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E75AEE" w:rsidP="007C3CF0">
      <w:pPr>
        <w:spacing w:after="40" w:line="276" w:lineRule="auto"/>
        <w:jc w:val="both"/>
        <w:rPr>
          <w:rFonts w:ascii="Arial" w:hAnsi="Arial" w:cs="Arial"/>
          <w:sz w:val="24"/>
          <w:szCs w:val="24"/>
        </w:rPr>
      </w:pPr>
      <w:hyperlink r:id="rId13" w:history="1">
        <w:r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D62B80" w:rsidP="007C3CF0">
      <w:pPr>
        <w:spacing w:after="40" w:line="276" w:lineRule="auto"/>
        <w:jc w:val="both"/>
        <w:rPr>
          <w:rFonts w:ascii="Arial" w:hAnsi="Arial" w:cs="Arial"/>
          <w:sz w:val="24"/>
          <w:szCs w:val="24"/>
        </w:rPr>
      </w:pPr>
      <w:hyperlink r:id="rId14" w:history="1">
        <w:r w:rsidRPr="00494E69">
          <w:rPr>
            <w:rStyle w:val="Hyperlink"/>
            <w:rFonts w:ascii="Arial" w:hAnsi="Arial" w:cs="Arial"/>
            <w:sz w:val="24"/>
            <w:szCs w:val="24"/>
          </w:rPr>
          <w:t xml:space="preserve">Keeping Learners Safe </w:t>
        </w:r>
        <w:r w:rsidRPr="00494E69">
          <w:rPr>
            <w:rStyle w:val="Hyperlink"/>
            <w:rFonts w:ascii="Arial" w:hAnsi="Arial" w:cs="Arial"/>
            <w:color w:val="auto"/>
            <w:sz w:val="24"/>
            <w:szCs w:val="24"/>
            <w:u w:val="none"/>
          </w:rPr>
          <w:t>(Wales)</w:t>
        </w:r>
        <w:r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CA2147"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CA2147">
        <w:rPr>
          <w:rFonts w:ascii="Arial" w:hAnsi="Arial" w:cs="Arial"/>
          <w:sz w:val="24"/>
          <w:szCs w:val="24"/>
        </w:rPr>
        <w:t>Suspension and E</w:t>
      </w:r>
      <w:r w:rsidR="00BC2173" w:rsidRPr="00CA2147">
        <w:rPr>
          <w:rFonts w:ascii="Arial" w:hAnsi="Arial" w:cs="Arial"/>
          <w:sz w:val="24"/>
          <w:szCs w:val="24"/>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3" w:name="_Toc108184621"/>
      <w:r w:rsidRPr="00494E69">
        <w:rPr>
          <w:rFonts w:ascii="Arial" w:hAnsi="Arial" w:cs="Arial"/>
          <w:sz w:val="24"/>
          <w:szCs w:val="24"/>
        </w:rPr>
        <w:t xml:space="preserve"> </w:t>
      </w:r>
      <w:bookmarkStart w:id="4"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3"/>
      <w:bookmarkEnd w:id="4"/>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5"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5" w:history="1">
        <w:r w:rsidR="00264FC2" w:rsidRPr="00494E69">
          <w:rPr>
            <w:rStyle w:val="Hyperlink"/>
            <w:rFonts w:ascii="Arial" w:hAnsi="Arial" w:cs="Arial"/>
            <w:sz w:val="24"/>
            <w:szCs w:val="24"/>
          </w:rPr>
          <w:t>Sharing nudes and semi-nudes: Advice for education settings working with children and young people</w:t>
        </w:r>
      </w:hyperlink>
    </w:p>
    <w:bookmarkEnd w:id="5"/>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14165DCB"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r w:rsidR="00CA2147" w:rsidRPr="00494E69">
        <w:rPr>
          <w:rFonts w:ascii="Arial" w:hAnsi="Arial" w:cs="Arial"/>
          <w:kern w:val="24"/>
          <w:sz w:val="24"/>
          <w:szCs w:val="24"/>
        </w:rPr>
        <w:t>online and</w:t>
      </w:r>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proofErr w:type="gramStart"/>
      <w:r w:rsidR="001C1B70" w:rsidRPr="00494E69">
        <w:rPr>
          <w:rFonts w:ascii="Arial" w:hAnsi="Arial" w:cs="Arial"/>
          <w:kern w:val="24"/>
          <w:sz w:val="24"/>
          <w:szCs w:val="24"/>
        </w:rPr>
        <w:t>s</w:t>
      </w:r>
      <w:r w:rsidR="002704E9" w:rsidRPr="00494E69">
        <w:rPr>
          <w:rFonts w:ascii="Arial" w:hAnsi="Arial" w:cs="Arial"/>
          <w:kern w:val="24"/>
          <w:sz w:val="24"/>
          <w:szCs w:val="24"/>
        </w:rPr>
        <w:t>etting’s</w:t>
      </w:r>
      <w:proofErr w:type="gramEnd"/>
      <w:r w:rsidR="002704E9" w:rsidRPr="00494E69">
        <w:rPr>
          <w:rFonts w:ascii="Arial" w:hAnsi="Arial" w:cs="Arial"/>
          <w:kern w:val="24"/>
          <w:sz w:val="24"/>
          <w:szCs w:val="24"/>
        </w:rPr>
        <w:t xml:space="preserve">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6"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7"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8" w:history="1">
        <w:r w:rsidR="00CD177B" w:rsidRPr="00494E69">
          <w:rPr>
            <w:rStyle w:val="Hyperlink"/>
            <w:rFonts w:ascii="Arial" w:hAnsi="Arial" w:cs="Arial"/>
            <w:sz w:val="24"/>
            <w:szCs w:val="24"/>
          </w:rPr>
          <w:t>Childline</w:t>
        </w:r>
      </w:hyperlink>
      <w:bookmarkStart w:id="6"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9"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7558" w:rsidP="00A84968">
      <w:pPr>
        <w:spacing w:after="40" w:line="240" w:lineRule="auto"/>
        <w:jc w:val="both"/>
        <w:rPr>
          <w:rStyle w:val="Hyperlink"/>
          <w:rFonts w:ascii="Arial" w:hAnsi="Arial" w:cs="Arial"/>
          <w:color w:val="auto"/>
          <w:sz w:val="24"/>
          <w:szCs w:val="24"/>
          <w:u w:val="none"/>
        </w:rPr>
      </w:pPr>
      <w:hyperlink r:id="rId20" w:history="1">
        <w:r w:rsidRPr="00494E69">
          <w:rPr>
            <w:rStyle w:val="Hyperlink"/>
            <w:rFonts w:ascii="Arial" w:hAnsi="Arial" w:cs="Arial"/>
            <w:sz w:val="24"/>
            <w:szCs w:val="24"/>
          </w:rPr>
          <w:t>Language Matters: Use of language in child sexual abuse &amp; exploitation practice</w:t>
        </w:r>
      </w:hyperlink>
      <w:r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442104" w:rsidP="00A84968">
      <w:pPr>
        <w:spacing w:after="40" w:line="240" w:lineRule="auto"/>
        <w:jc w:val="both"/>
        <w:rPr>
          <w:rStyle w:val="Hyperlink"/>
          <w:rFonts w:ascii="Arial" w:hAnsi="Arial" w:cs="Arial"/>
          <w:color w:val="auto"/>
          <w:sz w:val="24"/>
          <w:szCs w:val="24"/>
          <w:u w:val="none"/>
        </w:rPr>
      </w:pPr>
      <w:hyperlink r:id="rId21" w:history="1">
        <w:r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6242F" w:rsidP="00A84968">
      <w:pPr>
        <w:spacing w:after="40" w:line="240" w:lineRule="auto"/>
        <w:jc w:val="both"/>
        <w:rPr>
          <w:rStyle w:val="Hyperlink"/>
          <w:rFonts w:ascii="Arial" w:hAnsi="Arial" w:cs="Arial"/>
          <w:color w:val="auto"/>
          <w:sz w:val="24"/>
          <w:szCs w:val="24"/>
          <w:u w:val="none"/>
        </w:rPr>
      </w:pPr>
      <w:hyperlink r:id="rId22" w:history="1">
        <w:r w:rsidRPr="00494E69">
          <w:rPr>
            <w:rStyle w:val="Hyperlink"/>
            <w:rFonts w:ascii="Arial" w:hAnsi="Arial" w:cs="Arial"/>
            <w:sz w:val="24"/>
            <w:szCs w:val="24"/>
          </w:rPr>
          <w:t xml:space="preserve">Challenging victim blaming language and behaviours </w:t>
        </w:r>
      </w:hyperlink>
      <w:r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6"/>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3"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7"/>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4"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8" w:name="_Toc108184623"/>
      <w:r w:rsidRPr="00494E69">
        <w:rPr>
          <w:rFonts w:ascii="Arial" w:hAnsi="Arial" w:cs="Arial"/>
          <w:sz w:val="24"/>
          <w:szCs w:val="24"/>
        </w:rPr>
        <w:t xml:space="preserve"> </w:t>
      </w:r>
      <w:bookmarkStart w:id="9"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8"/>
      <w:bookmarkEnd w:id="9"/>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5"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alert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0"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6"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7"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0"/>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8"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9"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1"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1"/>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8C6631" w:rsidP="00494E69">
      <w:pPr>
        <w:spacing w:after="40" w:line="240" w:lineRule="auto"/>
        <w:jc w:val="both"/>
        <w:rPr>
          <w:rFonts w:ascii="Arial" w:hAnsi="Arial" w:cs="Arial"/>
          <w:sz w:val="24"/>
          <w:szCs w:val="24"/>
        </w:rPr>
      </w:pPr>
      <w:hyperlink r:id="rId30" w:history="1">
        <w:r w:rsidRPr="00494E69">
          <w:rPr>
            <w:rStyle w:val="Hyperlink"/>
            <w:rFonts w:ascii="Arial" w:hAnsi="Arial" w:cs="Arial"/>
            <w:sz w:val="24"/>
            <w:szCs w:val="24"/>
          </w:rPr>
          <w:t>Hackett’s continuum model</w:t>
        </w:r>
      </w:hyperlink>
      <w:r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w:t>
      </w:r>
      <w:proofErr w:type="gramStart"/>
      <w:r w:rsidRPr="00494E69">
        <w:rPr>
          <w:rFonts w:ascii="Arial" w:hAnsi="Arial" w:cs="Arial"/>
          <w:sz w:val="24"/>
          <w:szCs w:val="24"/>
        </w:rPr>
        <w:t>a period of time</w:t>
      </w:r>
      <w:proofErr w:type="gramEnd"/>
      <w:r w:rsidRPr="00494E69">
        <w:rPr>
          <w:rFonts w:ascii="Arial" w:hAnsi="Arial" w:cs="Arial"/>
          <w:sz w:val="24"/>
          <w:szCs w:val="24"/>
        </w:rPr>
        <w:t xml:space="preserv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31"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2" w:name="_Toc108184626"/>
      <w:r w:rsidRPr="00494E69">
        <w:rPr>
          <w:rFonts w:ascii="Arial" w:hAnsi="Arial" w:cs="Arial"/>
          <w:sz w:val="24"/>
          <w:szCs w:val="24"/>
        </w:rPr>
        <w:lastRenderedPageBreak/>
        <w:t xml:space="preserve"> </w:t>
      </w:r>
      <w:bookmarkStart w:id="13" w:name="_Toc238043849"/>
      <w:r w:rsidR="008C6631" w:rsidRPr="00494E69">
        <w:rPr>
          <w:rFonts w:ascii="Arial" w:hAnsi="Arial" w:cs="Arial"/>
          <w:sz w:val="24"/>
          <w:szCs w:val="24"/>
        </w:rPr>
        <w:t>Responding to Alleged Incidents and Concerns</w:t>
      </w:r>
      <w:bookmarkEnd w:id="12"/>
      <w:bookmarkEnd w:id="13"/>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 xml:space="preserve">abuse immediately and sensitively. As much information as possible must be gathered from the victim and the young person who has allegedly displayed harmful behaviour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4"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4"/>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w:t>
      </w:r>
      <w:proofErr w:type="gramStart"/>
      <w:r w:rsidRPr="00494E69">
        <w:rPr>
          <w:rFonts w:ascii="Arial" w:hAnsi="Arial" w:cs="Arial"/>
          <w:kern w:val="24"/>
          <w:sz w:val="24"/>
          <w:szCs w:val="24"/>
        </w:rPr>
        <w:t>it is clear that ongoing</w:t>
      </w:r>
      <w:proofErr w:type="gramEnd"/>
      <w:r w:rsidRPr="00494E69">
        <w:rPr>
          <w:rFonts w:ascii="Arial" w:hAnsi="Arial" w:cs="Arial"/>
          <w:kern w:val="24"/>
          <w:sz w:val="24"/>
          <w:szCs w:val="24"/>
        </w:rPr>
        <w:t xml:space="preserve">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5"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2"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5"/>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3"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6" w:name="_Toc108184628"/>
      <w:r w:rsidRPr="00494E69">
        <w:rPr>
          <w:rFonts w:ascii="Arial" w:hAnsi="Arial" w:cs="Arial"/>
          <w:b/>
          <w:bCs/>
          <w:sz w:val="24"/>
          <w:szCs w:val="24"/>
        </w:rPr>
        <w:lastRenderedPageBreak/>
        <w:t xml:space="preserve">4.2 </w:t>
      </w:r>
      <w:r w:rsidR="008C6631" w:rsidRPr="00494E69">
        <w:rPr>
          <w:rFonts w:ascii="Arial" w:hAnsi="Arial" w:cs="Arial"/>
          <w:b/>
          <w:bCs/>
          <w:sz w:val="24"/>
          <w:szCs w:val="24"/>
        </w:rPr>
        <w:t>Considerations by the School</w:t>
      </w:r>
      <w:bookmarkEnd w:id="16"/>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7"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7"/>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0FA51570"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r w:rsidR="00CA2147" w:rsidRPr="00494E69">
        <w:rPr>
          <w:rFonts w:ascii="Arial" w:hAnsi="Arial" w:cs="Arial"/>
          <w:kern w:val="24"/>
          <w:sz w:val="24"/>
          <w:szCs w:val="24"/>
        </w:rPr>
        <w:t>with social</w:t>
      </w:r>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8"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8"/>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t xml:space="preserve">The DSL must liaise with the Police and Social Care should they wish to take disciplinary action prior to the conclusion of a Police/Social Care investigation. Other professionals investigating an incident </w:t>
      </w:r>
      <w:r w:rsidRPr="00494E69">
        <w:rPr>
          <w:rFonts w:ascii="Arial" w:hAnsi="Arial" w:cs="Arial"/>
          <w:sz w:val="24"/>
          <w:szCs w:val="24"/>
        </w:rPr>
        <w:lastRenderedPageBreak/>
        <w:t xml:space="preserve">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19"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19"/>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0" w:name="_Toc108184632"/>
      <w:r w:rsidRPr="00494E69">
        <w:rPr>
          <w:rFonts w:ascii="Arial" w:hAnsi="Arial" w:cs="Arial"/>
          <w:b/>
          <w:bCs/>
          <w:sz w:val="24"/>
          <w:szCs w:val="24"/>
        </w:rPr>
        <w:lastRenderedPageBreak/>
        <w:t>4.6 Reporting to the Police</w:t>
      </w:r>
      <w:bookmarkEnd w:id="20"/>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w:t>
      </w:r>
      <w:proofErr w:type="gramStart"/>
      <w:r w:rsidRPr="00494E69">
        <w:rPr>
          <w:rFonts w:ascii="Arial" w:hAnsi="Arial" w:cs="Arial"/>
          <w:kern w:val="22"/>
          <w:sz w:val="24"/>
          <w:szCs w:val="24"/>
        </w:rPr>
        <w:t>in order to</w:t>
      </w:r>
      <w:proofErr w:type="gramEnd"/>
      <w:r w:rsidRPr="00494E69">
        <w:rPr>
          <w:rFonts w:ascii="Arial" w:hAnsi="Arial" w:cs="Arial"/>
          <w:kern w:val="22"/>
          <w:sz w:val="24"/>
          <w:szCs w:val="24"/>
        </w:rPr>
        <w:t xml:space="preserve">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4"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5"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1"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1"/>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2" w:name="_Toc108184634"/>
      <w:bookmarkStart w:id="23" w:name="_Toc238043850"/>
      <w:r w:rsidRPr="00494E69">
        <w:rPr>
          <w:rFonts w:ascii="Arial" w:hAnsi="Arial" w:cs="Arial"/>
          <w:sz w:val="24"/>
          <w:szCs w:val="24"/>
        </w:rPr>
        <w:lastRenderedPageBreak/>
        <w:t xml:space="preserve">5.0 </w:t>
      </w:r>
      <w:r w:rsidR="008C6631" w:rsidRPr="00494E69">
        <w:rPr>
          <w:rFonts w:ascii="Arial" w:hAnsi="Arial" w:cs="Arial"/>
          <w:sz w:val="24"/>
          <w:szCs w:val="24"/>
        </w:rPr>
        <w:t>After the outcome/conclusion of the incident</w:t>
      </w:r>
      <w:bookmarkEnd w:id="22"/>
      <w:bookmarkEnd w:id="23"/>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w:t>
      </w:r>
      <w:proofErr w:type="gramStart"/>
      <w:r w:rsidRPr="00494E69">
        <w:rPr>
          <w:rFonts w:ascii="Arial" w:hAnsi="Arial" w:cs="Arial"/>
          <w:sz w:val="24"/>
          <w:szCs w:val="24"/>
        </w:rPr>
        <w:t>in order to</w:t>
      </w:r>
      <w:proofErr w:type="gramEnd"/>
      <w:r w:rsidRPr="00494E69">
        <w:rPr>
          <w:rFonts w:ascii="Arial" w:hAnsi="Arial" w:cs="Arial"/>
          <w:sz w:val="24"/>
          <w:szCs w:val="24"/>
        </w:rPr>
        <w:t xml:space="preserve">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4" w:name="_Toc108184635"/>
      <w:r w:rsidRPr="00494E69">
        <w:rPr>
          <w:rFonts w:ascii="Arial" w:hAnsi="Arial" w:cs="Arial"/>
          <w:b/>
          <w:bCs/>
          <w:sz w:val="24"/>
          <w:szCs w:val="24"/>
        </w:rPr>
        <w:t>5.1 The end of the criminal process</w:t>
      </w:r>
      <w:bookmarkEnd w:id="24"/>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5"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5"/>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6" w:name="_Toc108184637"/>
      <w:bookmarkStart w:id="27" w:name="_Toc238043851"/>
      <w:r w:rsidRPr="00494E69">
        <w:rPr>
          <w:rFonts w:ascii="Arial" w:hAnsi="Arial" w:cs="Arial"/>
          <w:sz w:val="24"/>
          <w:szCs w:val="24"/>
        </w:rPr>
        <w:t xml:space="preserve">6.0 </w:t>
      </w:r>
      <w:bookmarkEnd w:id="26"/>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7"/>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6"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7"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8" w:name="_Toc108184638"/>
      <w:bookmarkStart w:id="29" w:name="_Toc238043852"/>
      <w:r w:rsidRPr="00494E69">
        <w:rPr>
          <w:rFonts w:ascii="Arial" w:hAnsi="Arial" w:cs="Arial"/>
          <w:sz w:val="24"/>
          <w:szCs w:val="24"/>
        </w:rPr>
        <w:t>7.0 Prevention strategies</w:t>
      </w:r>
      <w:bookmarkEnd w:id="28"/>
      <w:bookmarkEnd w:id="29"/>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0"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0"/>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1" w:name="_Toc108184641"/>
      <w:bookmarkStart w:id="32"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1"/>
      <w:bookmarkEnd w:id="32"/>
    </w:p>
    <w:p w14:paraId="1636C4F8" w14:textId="781CCCD8" w:rsidR="004476BB" w:rsidRPr="00494E69" w:rsidRDefault="004476BB" w:rsidP="00A84968">
      <w:pPr>
        <w:pStyle w:val="Heading1"/>
        <w:rPr>
          <w:rFonts w:ascii="Arial" w:hAnsi="Arial" w:cs="Arial"/>
          <w:sz w:val="24"/>
          <w:szCs w:val="24"/>
        </w:rPr>
      </w:pPr>
      <w:bookmarkStart w:id="33" w:name="_Toc78373479"/>
    </w:p>
    <w:p w14:paraId="4E2F2593" w14:textId="4280199F" w:rsidR="000E4054" w:rsidRPr="00494E69" w:rsidRDefault="007F625E" w:rsidP="00961B16">
      <w:pPr>
        <w:spacing w:after="120" w:line="240" w:lineRule="auto"/>
        <w:rPr>
          <w:rStyle w:val="Hyperlink"/>
          <w:rFonts w:ascii="Arial" w:hAnsi="Arial" w:cs="Arial"/>
          <w:color w:val="auto"/>
          <w:sz w:val="24"/>
          <w:szCs w:val="24"/>
          <w:u w:val="none"/>
        </w:rPr>
      </w:pPr>
      <w:hyperlink r:id="rId38" w:history="1">
        <w:r w:rsidRPr="00494E69">
          <w:rPr>
            <w:rStyle w:val="Hyperlink"/>
            <w:rFonts w:ascii="Arial" w:hAnsi="Arial" w:cs="Arial"/>
            <w:sz w:val="24"/>
            <w:szCs w:val="24"/>
          </w:rPr>
          <w:t>Childline</w:t>
        </w:r>
      </w:hyperlink>
      <w:bookmarkEnd w:id="33"/>
    </w:p>
    <w:p w14:paraId="01C15D2F" w14:textId="7903F7CF" w:rsidR="007C4410" w:rsidRPr="00494E69" w:rsidRDefault="007F625E" w:rsidP="00961B16">
      <w:pPr>
        <w:spacing w:after="120" w:line="240" w:lineRule="auto"/>
        <w:jc w:val="both"/>
        <w:rPr>
          <w:rFonts w:ascii="Arial" w:hAnsi="Arial" w:cs="Arial"/>
          <w:sz w:val="24"/>
          <w:szCs w:val="24"/>
        </w:rPr>
      </w:pPr>
      <w:hyperlink r:id="rId39" w:history="1">
        <w:r w:rsidRPr="00494E69">
          <w:rPr>
            <w:rStyle w:val="Hyperlink"/>
            <w:rFonts w:ascii="Arial" w:hAnsi="Arial" w:cs="Arial"/>
            <w:sz w:val="24"/>
            <w:szCs w:val="24"/>
          </w:rPr>
          <w:t>NSPCC Helpline</w:t>
        </w:r>
      </w:hyperlink>
    </w:p>
    <w:p w14:paraId="72209350" w14:textId="006F44FB" w:rsidR="007C4410" w:rsidRPr="00494E69" w:rsidRDefault="00EF3E71" w:rsidP="00961B16">
      <w:pPr>
        <w:spacing w:after="120" w:line="240" w:lineRule="auto"/>
        <w:jc w:val="both"/>
        <w:rPr>
          <w:rFonts w:ascii="Arial" w:hAnsi="Arial" w:cs="Arial"/>
          <w:sz w:val="24"/>
          <w:szCs w:val="24"/>
        </w:rPr>
      </w:pPr>
      <w:hyperlink r:id="rId40" w:history="1">
        <w:r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B6649E" w:rsidP="00A650EA">
      <w:pPr>
        <w:spacing w:line="240" w:lineRule="auto"/>
        <w:jc w:val="both"/>
        <w:rPr>
          <w:rFonts w:ascii="Arial" w:hAnsi="Arial" w:cs="Arial"/>
          <w:sz w:val="24"/>
          <w:szCs w:val="24"/>
        </w:rPr>
      </w:pPr>
      <w:hyperlink r:id="rId41" w:history="1">
        <w:r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7F625E" w:rsidP="00A650EA">
      <w:pPr>
        <w:spacing w:line="240" w:lineRule="auto"/>
        <w:jc w:val="both"/>
        <w:rPr>
          <w:rFonts w:ascii="Arial" w:hAnsi="Arial" w:cs="Arial"/>
          <w:sz w:val="24"/>
          <w:szCs w:val="24"/>
        </w:rPr>
      </w:pPr>
      <w:hyperlink r:id="rId42" w:history="1">
        <w:r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8E3765" w:rsidP="00D47D34">
      <w:pPr>
        <w:spacing w:after="120" w:line="240" w:lineRule="auto"/>
        <w:jc w:val="both"/>
        <w:rPr>
          <w:rFonts w:ascii="Arial" w:hAnsi="Arial" w:cs="Arial"/>
          <w:sz w:val="24"/>
          <w:szCs w:val="24"/>
        </w:rPr>
      </w:pPr>
      <w:hyperlink r:id="rId43" w:history="1">
        <w:r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Pr="00494E69">
          <w:rPr>
            <w:rStyle w:val="Hyperlink"/>
            <w:rFonts w:ascii="Arial" w:hAnsi="Arial" w:cs="Arial"/>
            <w:color w:val="000000" w:themeColor="text1"/>
            <w:sz w:val="24"/>
            <w:szCs w:val="24"/>
            <w:u w:val="none"/>
          </w:rPr>
          <w:t xml:space="preserve">Useful contacts for </w:t>
        </w:r>
        <w:proofErr w:type="gramStart"/>
        <w:r w:rsidRPr="00494E69">
          <w:rPr>
            <w:rStyle w:val="Hyperlink"/>
            <w:rFonts w:ascii="Arial" w:hAnsi="Arial" w:cs="Arial"/>
            <w:color w:val="000000" w:themeColor="text1"/>
            <w:sz w:val="24"/>
            <w:szCs w:val="24"/>
            <w:u w:val="none"/>
          </w:rPr>
          <w:t>11-18 year olds</w:t>
        </w:r>
        <w:proofErr w:type="gramEnd"/>
      </w:hyperlink>
    </w:p>
    <w:p w14:paraId="42EBB12C" w14:textId="77777777" w:rsidR="00334EAB" w:rsidRPr="00494E69" w:rsidRDefault="00334EAB" w:rsidP="00754621">
      <w:pPr>
        <w:pStyle w:val="Heading1"/>
        <w:jc w:val="both"/>
        <w:rPr>
          <w:rFonts w:ascii="Arial" w:hAnsi="Arial" w:cs="Arial"/>
          <w:sz w:val="24"/>
          <w:szCs w:val="24"/>
        </w:rPr>
      </w:pPr>
      <w:bookmarkStart w:id="34" w:name="_Toc108184642"/>
    </w:p>
    <w:p w14:paraId="22A1C52E" w14:textId="66B18296" w:rsidR="009068B4" w:rsidRPr="00494E69" w:rsidRDefault="008C6631" w:rsidP="00754621">
      <w:pPr>
        <w:pStyle w:val="Heading1"/>
        <w:jc w:val="both"/>
        <w:rPr>
          <w:rFonts w:ascii="Arial" w:hAnsi="Arial" w:cs="Arial"/>
          <w:sz w:val="24"/>
          <w:szCs w:val="24"/>
        </w:rPr>
      </w:pPr>
      <w:bookmarkStart w:id="35"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5"/>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4"/>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4"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6E682B" w:rsidP="00961B16">
      <w:pPr>
        <w:spacing w:after="120" w:line="240" w:lineRule="auto"/>
        <w:jc w:val="both"/>
        <w:rPr>
          <w:rFonts w:ascii="Arial" w:hAnsi="Arial" w:cs="Arial"/>
          <w:sz w:val="24"/>
          <w:szCs w:val="24"/>
        </w:rPr>
      </w:pPr>
      <w:hyperlink r:id="rId45" w:history="1">
        <w:r w:rsidRPr="00494E69">
          <w:rPr>
            <w:rStyle w:val="Hyperlink"/>
            <w:rFonts w:ascii="Arial" w:hAnsi="Arial" w:cs="Arial"/>
            <w:sz w:val="24"/>
            <w:szCs w:val="24"/>
          </w:rPr>
          <w:t xml:space="preserve">Rape Crisis </w:t>
        </w:r>
      </w:hyperlink>
    </w:p>
    <w:p w14:paraId="64BF59C7" w14:textId="78DAE109" w:rsidR="00AC72DF" w:rsidRPr="00494E69" w:rsidRDefault="006E682B" w:rsidP="00961B16">
      <w:pPr>
        <w:spacing w:after="120" w:line="240" w:lineRule="auto"/>
        <w:jc w:val="both"/>
        <w:rPr>
          <w:rFonts w:ascii="Arial" w:hAnsi="Arial" w:cs="Arial"/>
          <w:sz w:val="24"/>
          <w:szCs w:val="24"/>
        </w:rPr>
      </w:pPr>
      <w:hyperlink r:id="rId46" w:history="1">
        <w:r w:rsidRPr="00494E69">
          <w:rPr>
            <w:rStyle w:val="Hyperlink"/>
            <w:rFonts w:ascii="Arial" w:hAnsi="Arial" w:cs="Arial"/>
            <w:sz w:val="24"/>
            <w:szCs w:val="24"/>
          </w:rPr>
          <w:t>The Survivors Trust</w:t>
        </w:r>
      </w:hyperlink>
    </w:p>
    <w:p w14:paraId="1BE402A2" w14:textId="6992DE4A" w:rsidR="007718A2" w:rsidRPr="00494E69" w:rsidRDefault="00C51BB5" w:rsidP="00961B16">
      <w:pPr>
        <w:spacing w:after="120" w:line="240" w:lineRule="auto"/>
        <w:jc w:val="both"/>
        <w:rPr>
          <w:rFonts w:ascii="Arial" w:hAnsi="Arial" w:cs="Arial"/>
          <w:sz w:val="24"/>
          <w:szCs w:val="24"/>
        </w:rPr>
      </w:pPr>
      <w:hyperlink r:id="rId47" w:history="1">
        <w:r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8"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CC24B8" w:rsidP="00961B16">
      <w:pPr>
        <w:spacing w:after="120" w:line="240" w:lineRule="auto"/>
        <w:jc w:val="both"/>
        <w:rPr>
          <w:rFonts w:ascii="Arial" w:hAnsi="Arial" w:cs="Arial"/>
          <w:sz w:val="24"/>
          <w:szCs w:val="24"/>
        </w:rPr>
      </w:pPr>
      <w:hyperlink r:id="rId49" w:history="1">
        <w:r w:rsidRPr="00494E69">
          <w:rPr>
            <w:rStyle w:val="Hyperlink"/>
            <w:rFonts w:ascii="Arial" w:hAnsi="Arial" w:cs="Arial"/>
            <w:sz w:val="24"/>
            <w:szCs w:val="24"/>
          </w:rPr>
          <w:t>Internet Watch Foundation</w:t>
        </w:r>
      </w:hyperlink>
      <w:r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6"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7"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6"/>
      <w:bookmarkEnd w:id="37"/>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82DB7" w:rsidP="004F7BCA">
      <w:pPr>
        <w:spacing w:after="0" w:line="240" w:lineRule="auto"/>
        <w:rPr>
          <w:rFonts w:ascii="Arial" w:hAnsi="Arial" w:cs="Arial"/>
          <w:sz w:val="24"/>
          <w:szCs w:val="24"/>
        </w:rPr>
      </w:pPr>
      <w:hyperlink r:id="rId50" w:history="1">
        <w:r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51">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2"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3"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4"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586B4E" w:rsidP="00586B4E">
      <w:pPr>
        <w:spacing w:after="0" w:line="240" w:lineRule="auto"/>
        <w:jc w:val="both"/>
        <w:rPr>
          <w:rFonts w:ascii="Arial" w:hAnsi="Arial" w:cs="Arial"/>
          <w:kern w:val="22"/>
          <w:sz w:val="24"/>
          <w:szCs w:val="24"/>
        </w:rPr>
      </w:pPr>
      <w:hyperlink r:id="rId55" w:history="1">
        <w:r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Pr="00494E69">
          <w:rPr>
            <w:rStyle w:val="Hyperlink"/>
            <w:rFonts w:ascii="Arial" w:hAnsi="Arial" w:cs="Arial"/>
            <w:kern w:val="22"/>
            <w:sz w:val="24"/>
            <w:szCs w:val="24"/>
          </w:rPr>
          <w:t>Contextual Safeguarding</w:t>
        </w:r>
      </w:hyperlink>
      <w:r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586B4E" w:rsidP="00586B4E">
      <w:pPr>
        <w:spacing w:after="0" w:line="240" w:lineRule="auto"/>
        <w:jc w:val="both"/>
        <w:rPr>
          <w:rFonts w:ascii="Arial" w:hAnsi="Arial" w:cs="Arial"/>
          <w:kern w:val="22"/>
          <w:sz w:val="24"/>
          <w:szCs w:val="24"/>
        </w:rPr>
      </w:pPr>
      <w:hyperlink r:id="rId56" w:history="1">
        <w:r w:rsidRPr="00494E69">
          <w:rPr>
            <w:rStyle w:val="Hyperlink"/>
            <w:rFonts w:ascii="Arial" w:hAnsi="Arial" w:cs="Arial"/>
            <w:kern w:val="22"/>
            <w:sz w:val="24"/>
            <w:szCs w:val="24"/>
          </w:rPr>
          <w:t xml:space="preserve">Stop It Now </w:t>
        </w:r>
      </w:hyperlink>
      <w:r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7"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8" w:history="1">
        <w:r w:rsidRPr="00494E69">
          <w:rPr>
            <w:rStyle w:val="Hyperlink"/>
            <w:rFonts w:ascii="Arial" w:hAnsi="Arial" w:cs="Arial"/>
            <w:sz w:val="24"/>
            <w:szCs w:val="24"/>
          </w:rPr>
          <w:t>NSPCC - Harmful sexual behaviour framework</w:t>
        </w:r>
      </w:hyperlink>
    </w:p>
    <w:p w14:paraId="0402EF8F" w14:textId="77777777" w:rsidR="00BD3562" w:rsidRPr="00494E69" w:rsidRDefault="00BD3562" w:rsidP="00BD3562">
      <w:pPr>
        <w:rPr>
          <w:rFonts w:ascii="Arial" w:hAnsi="Arial" w:cs="Arial"/>
          <w:sz w:val="24"/>
          <w:szCs w:val="24"/>
        </w:rPr>
      </w:pPr>
      <w:hyperlink r:id="rId59" w:history="1">
        <w:r w:rsidRPr="00494E69">
          <w:rPr>
            <w:rStyle w:val="Hyperlink"/>
            <w:rFonts w:ascii="Arial" w:hAnsi="Arial" w:cs="Arial"/>
            <w:sz w:val="24"/>
            <w:szCs w:val="24"/>
          </w:rPr>
          <w:t>Safeguarding Network: Child-on-Child Abuse</w:t>
        </w:r>
      </w:hyperlink>
    </w:p>
    <w:p w14:paraId="4A65BDAF" w14:textId="7F93AF51" w:rsidR="008D2805" w:rsidRPr="00494E69" w:rsidRDefault="009C3517" w:rsidP="008D2805">
      <w:pPr>
        <w:rPr>
          <w:rFonts w:ascii="Arial" w:hAnsi="Arial" w:cs="Arial"/>
          <w:sz w:val="24"/>
          <w:szCs w:val="24"/>
        </w:rPr>
      </w:pPr>
      <w:hyperlink r:id="rId60" w:history="1">
        <w:r w:rsidRPr="00494E69">
          <w:rPr>
            <w:rStyle w:val="Hyperlink"/>
            <w:rFonts w:ascii="Arial" w:hAnsi="Arial" w:cs="Arial"/>
            <w:sz w:val="24"/>
            <w:szCs w:val="24"/>
          </w:rPr>
          <w:t>NSPCC - Online Safety</w:t>
        </w:r>
      </w:hyperlink>
    </w:p>
    <w:p w14:paraId="3C2ACA93" w14:textId="77777777" w:rsidR="008D2805" w:rsidRPr="00494E69" w:rsidRDefault="008D2805" w:rsidP="008D2805">
      <w:pPr>
        <w:rPr>
          <w:rFonts w:ascii="Arial" w:hAnsi="Arial" w:cs="Arial"/>
          <w:sz w:val="24"/>
          <w:szCs w:val="24"/>
        </w:rPr>
      </w:pPr>
      <w:hyperlink r:id="rId61" w:history="1">
        <w:r w:rsidRPr="00494E69">
          <w:rPr>
            <w:rStyle w:val="Hyperlink"/>
            <w:rFonts w:ascii="Arial" w:hAnsi="Arial" w:cs="Arial"/>
            <w:sz w:val="24"/>
            <w:szCs w:val="24"/>
          </w:rPr>
          <w:t>https://www.thinkuknow.co.uk/</w:t>
        </w:r>
      </w:hyperlink>
    </w:p>
    <w:p w14:paraId="50AA47BD" w14:textId="77777777" w:rsidR="008D2805" w:rsidRPr="00494E69" w:rsidRDefault="008D2805" w:rsidP="008D2805">
      <w:pPr>
        <w:rPr>
          <w:rFonts w:ascii="Arial" w:hAnsi="Arial" w:cs="Arial"/>
          <w:sz w:val="24"/>
          <w:szCs w:val="24"/>
        </w:rPr>
      </w:pPr>
      <w:hyperlink r:id="rId62" w:history="1">
        <w:r w:rsidRPr="00494E69">
          <w:rPr>
            <w:rStyle w:val="Hyperlink"/>
            <w:rFonts w:ascii="Arial" w:hAnsi="Arial" w:cs="Arial"/>
            <w:sz w:val="24"/>
            <w:szCs w:val="24"/>
          </w:rPr>
          <w:t>https://www.ceop.police.uk/Safety-Centre/</w:t>
        </w:r>
      </w:hyperlink>
    </w:p>
    <w:p w14:paraId="0805C7FB" w14:textId="77777777" w:rsidR="006A718E" w:rsidRPr="00494E69" w:rsidRDefault="006A718E" w:rsidP="006A718E">
      <w:pPr>
        <w:rPr>
          <w:rFonts w:ascii="Arial" w:hAnsi="Arial" w:cs="Arial"/>
          <w:sz w:val="24"/>
          <w:szCs w:val="24"/>
        </w:rPr>
      </w:pPr>
      <w:hyperlink r:id="rId63" w:history="1">
        <w:r w:rsidRPr="00494E69">
          <w:rPr>
            <w:rStyle w:val="Hyperlink"/>
            <w:rFonts w:ascii="Arial" w:hAnsi="Arial" w:cs="Arial"/>
            <w:sz w:val="24"/>
            <w:szCs w:val="24"/>
          </w:rPr>
          <w:t>Review of sexual abuse in schools and colleges - Ofsted</w:t>
        </w:r>
      </w:hyperlink>
    </w:p>
    <w:p w14:paraId="6E24999B" w14:textId="77777777" w:rsidR="00780E1B" w:rsidRPr="00494E69" w:rsidRDefault="00780E1B" w:rsidP="00780E1B">
      <w:pPr>
        <w:rPr>
          <w:rFonts w:ascii="Arial" w:hAnsi="Arial" w:cs="Arial"/>
          <w:sz w:val="24"/>
          <w:szCs w:val="24"/>
        </w:rPr>
      </w:pPr>
      <w:hyperlink r:id="rId64" w:history="1">
        <w:r w:rsidRPr="00494E69">
          <w:rPr>
            <w:rStyle w:val="Hyperlink"/>
            <w:rFonts w:ascii="Arial" w:hAnsi="Arial" w:cs="Arial"/>
            <w:sz w:val="24"/>
            <w:szCs w:val="24"/>
          </w:rPr>
          <w:t xml:space="preserve">Relationships and sex education (RSE) and health education </w:t>
        </w:r>
      </w:hyperlink>
      <w:r w:rsidRPr="00494E69">
        <w:rPr>
          <w:rFonts w:ascii="Arial" w:hAnsi="Arial" w:cs="Arial"/>
          <w:sz w:val="24"/>
          <w:szCs w:val="24"/>
        </w:rPr>
        <w:t xml:space="preserve"> DFE Guidance</w:t>
      </w:r>
    </w:p>
    <w:p w14:paraId="60D5A074" w14:textId="555EA942" w:rsidR="007C1E1E" w:rsidRPr="00494E69" w:rsidRDefault="007C1E1E" w:rsidP="00CF5F9D">
      <w:pPr>
        <w:rPr>
          <w:rFonts w:ascii="Arial" w:hAnsi="Arial" w:cs="Arial"/>
          <w:sz w:val="24"/>
          <w:szCs w:val="24"/>
        </w:rPr>
      </w:pPr>
      <w:hyperlink r:id="rId65" w:history="1">
        <w:r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6"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5E2CBA" w:rsidP="005E2CBA">
      <w:pPr>
        <w:rPr>
          <w:rFonts w:ascii="Arial" w:hAnsi="Arial" w:cs="Arial"/>
          <w:sz w:val="24"/>
          <w:szCs w:val="24"/>
        </w:rPr>
      </w:pPr>
      <w:hyperlink r:id="rId67" w:history="1">
        <w:r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Pr="00494E69">
          <w:rPr>
            <w:rStyle w:val="Hyperlink"/>
            <w:rFonts w:ascii="Arial" w:hAnsi="Arial" w:cs="Arial"/>
            <w:sz w:val="24"/>
            <w:szCs w:val="24"/>
          </w:rPr>
          <w:t xml:space="preserve"> </w:t>
        </w:r>
      </w:hyperlink>
    </w:p>
    <w:p w14:paraId="1F22505E" w14:textId="77777777" w:rsidR="00771593" w:rsidRPr="00494E69" w:rsidRDefault="00771593" w:rsidP="008C6631">
      <w:pPr>
        <w:rPr>
          <w:rFonts w:ascii="Arial" w:hAnsi="Arial" w:cs="Arial"/>
          <w:sz w:val="24"/>
          <w:szCs w:val="24"/>
        </w:rPr>
      </w:pPr>
      <w:hyperlink r:id="rId68" w:history="1">
        <w:r w:rsidRPr="00494E69">
          <w:rPr>
            <w:rStyle w:val="Hyperlink"/>
            <w:rFonts w:ascii="Arial" w:hAnsi="Arial" w:cs="Arial"/>
            <w:sz w:val="24"/>
            <w:szCs w:val="24"/>
          </w:rPr>
          <w:t>Anti-Bullying Alliance</w:t>
        </w:r>
      </w:hyperlink>
    </w:p>
    <w:p w14:paraId="0271E5D7" w14:textId="77777777" w:rsidR="00487BF0" w:rsidRPr="00494E69" w:rsidRDefault="00690892" w:rsidP="008C6631">
      <w:pPr>
        <w:rPr>
          <w:rStyle w:val="Hyperlink"/>
          <w:rFonts w:ascii="Arial" w:hAnsi="Arial" w:cs="Arial"/>
          <w:sz w:val="24"/>
          <w:szCs w:val="24"/>
        </w:rPr>
      </w:pPr>
      <w:hyperlink r:id="rId69" w:history="1">
        <w:r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BD5ACF" w:rsidP="008C6631">
      <w:pPr>
        <w:rPr>
          <w:rStyle w:val="Hyperlink"/>
          <w:rFonts w:ascii="Work Sans" w:hAnsi="Work Sans" w:cs="Tahoma"/>
          <w:color w:val="auto"/>
          <w:sz w:val="24"/>
          <w:szCs w:val="24"/>
          <w:u w:val="none"/>
        </w:rPr>
      </w:pPr>
      <w:hyperlink r:id="rId70" w:history="1">
        <w:r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6A690B" w:rsidP="008C6631">
      <w:hyperlink r:id="rId71" w:history="1">
        <w:r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2"/>
          <w:headerReference w:type="default" r:id="rId73"/>
          <w:footerReference w:type="even" r:id="rId74"/>
          <w:footerReference w:type="default" r:id="rId75"/>
          <w:headerReference w:type="first" r:id="rId76"/>
          <w:footerReference w:type="first" r:id="rId77"/>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8"/>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CC1EF" w14:textId="77777777" w:rsidR="00A92F54" w:rsidRDefault="00A92F54" w:rsidP="00D91B8D">
      <w:pPr>
        <w:spacing w:after="0" w:line="240" w:lineRule="auto"/>
      </w:pPr>
      <w:r>
        <w:separator/>
      </w:r>
    </w:p>
  </w:endnote>
  <w:endnote w:type="continuationSeparator" w:id="0">
    <w:p w14:paraId="7DDC5639" w14:textId="77777777" w:rsidR="00A92F54" w:rsidRDefault="00A92F54"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3DA4E" w14:textId="77777777" w:rsidR="00A92F54" w:rsidRDefault="00A92F54" w:rsidP="00D91B8D">
      <w:pPr>
        <w:spacing w:after="0" w:line="240" w:lineRule="auto"/>
      </w:pPr>
      <w:r>
        <w:separator/>
      </w:r>
    </w:p>
  </w:footnote>
  <w:footnote w:type="continuationSeparator" w:id="0">
    <w:p w14:paraId="199C26AF" w14:textId="77777777" w:rsidR="00A92F54" w:rsidRDefault="00A92F54"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25DACB"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6C910B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75E76A4"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2DB"/>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3A1D"/>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4A4"/>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15CB"/>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2F54"/>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CC0"/>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2147"/>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464"/>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rning.nspcc.org.uk/child-abuse-and-neglect/harmful-sexual-behaviour" TargetMode="External"/><Relationship Id="rId21" Type="http://schemas.openxmlformats.org/officeDocument/2006/relationships/hyperlink" Target="https://www.cntw.nhs.uk/content/uploads/2021/07/Making-Words-Matter-A-Practice-Knowledge-Briefing.pdf" TargetMode="External"/><Relationship Id="rId42" Type="http://schemas.openxmlformats.org/officeDocument/2006/relationships/hyperlink" Target="https://www.iwf.org.uk/our-technology/report-remove/" TargetMode="External"/><Relationship Id="rId47" Type="http://schemas.openxmlformats.org/officeDocument/2006/relationships/hyperlink" Target="https://malesurvivor.co.uk/support-for-male-survivors/directory-of-services/" TargetMode="External"/><Relationship Id="rId63" Type="http://schemas.openxmlformats.org/officeDocument/2006/relationships/hyperlink" Target="https://www.gov.uk/government/publications/review-of-sexual-abuse-in-schools-and-colleges/review-of-sexual-abuse-in-schools-and-colleges" TargetMode="External"/><Relationship Id="rId68" Type="http://schemas.openxmlformats.org/officeDocument/2006/relationships/hyperlink" Target="https://anti-bullyingalliance.org.uk/" TargetMode="External"/><Relationship Id="rId16" Type="http://schemas.openxmlformats.org/officeDocument/2006/relationships/hyperlink" Target="mailto:tellus@ofgl.co.uk" TargetMode="External"/><Relationship Id="rId11" Type="http://schemas.openxmlformats.org/officeDocument/2006/relationships/image" Target="media/image1.png"/><Relationship Id="rId24" Type="http://schemas.openxmlformats.org/officeDocument/2006/relationships/hyperlink" Target="https://www.autism.org.uk/advice-and-guidance/professional-practice/aug-alt-comm"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hyperlink" Target="https://www.nhs.uk/service-search/sexual-health-services/find-a-rape-and-sexual-assault-referral-centre/" TargetMode="External"/><Relationship Id="rId40" Type="http://schemas.openxmlformats.org/officeDocument/2006/relationships/hyperlink" Target="https://www.barnardos.org.uk/what-we-do/protecting-children/sexual-abuse" TargetMode="External"/><Relationship Id="rId45" Type="http://schemas.openxmlformats.org/officeDocument/2006/relationships/hyperlink" Target="https://rapecrisis.org.uk/" TargetMode="External"/><Relationship Id="rId53" Type="http://schemas.openxmlformats.org/officeDocument/2006/relationships/hyperlink" Target="https://learning.nspcc.org.uk/child-abuse-and-neglect/harmful-sexual-behaviour" TargetMode="External"/><Relationship Id="rId58" Type="http://schemas.openxmlformats.org/officeDocument/2006/relationships/hyperlink" Target="https://learning.nspcc.org.uk/research-resources/2019/harmful-sexual-behaviour-framework" TargetMode="External"/><Relationship Id="rId66" Type="http://schemas.openxmlformats.org/officeDocument/2006/relationships/hyperlink" Target="https://www.farrer.co.uk/globalassets/clients-and-sectors/safeguarding/farrer--co-safeguarding-peer-on-peer-abuse-toolkit-2019.pdf" TargetMode="External"/><Relationship Id="rId74" Type="http://schemas.openxmlformats.org/officeDocument/2006/relationships/footer" Target="footer1.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thinkuknow.co.uk/"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gov.wales/keeping-learners-safe" TargetMode="External"/><Relationship Id="rId22" Type="http://schemas.openxmlformats.org/officeDocument/2006/relationships/hyperlink" Target="https://www.gov.uk/government/publications/challenging-victim-blaming-language-and-behaviours-when-dealing-with-the-online-experiences-of-children-and-young-peop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entralsexualhealth.org/wp-content/uploads/sites/15/2022/11/The-Hackett-Continuum.pdf" TargetMode="External"/><Relationship Id="rId35" Type="http://schemas.openxmlformats.org/officeDocument/2006/relationships/hyperlink" Target="https://www.gov.uk/government/publications/searching-screening-and-confiscation" TargetMode="External"/><Relationship Id="rId43" Type="http://schemas.openxmlformats.org/officeDocument/2006/relationships/hyperlink" Target="https://www.mind.org.uk/information-support/for-children-and-young-people/useful-contacts/" TargetMode="External"/><Relationship Id="rId48" Type="http://schemas.openxmlformats.org/officeDocument/2006/relationships/hyperlink" Target="https://www.nhs.uk/mental-health/nhs-voluntary-charity-services/nhs-services/children-young-people-mental-health-services-cypmhs/" TargetMode="External"/><Relationship Id="rId56" Type="http://schemas.openxmlformats.org/officeDocument/2006/relationships/hyperlink" Target="https://www.stopitnow.org.uk/" TargetMode="External"/><Relationship Id="rId64" Type="http://schemas.openxmlformats.org/officeDocument/2006/relationships/hyperlink" Target="https://www.gov.uk/government/publications/relationships-education-relationships-and-sex-education-rse-and-health-education" TargetMode="External"/><Relationship Id="rId69" Type="http://schemas.openxmlformats.org/officeDocument/2006/relationships/hyperlink" Target="https://ukfeminista.org.uk/wp-content/uploads/2017/12/Report-Its-just-everywhere.pdf"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72" Type="http://schemas.openxmlformats.org/officeDocument/2006/relationships/header" Target="header1.xm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0.png"/><Relationship Id="rId17" Type="http://schemas.openxmlformats.org/officeDocument/2006/relationships/hyperlink" Target="https://www.nspcc.org.uk/about-us/news-opinion/2021/sexual-abuse-victims-schools-helpline/" TargetMode="External"/><Relationship Id="rId25" Type="http://schemas.openxmlformats.org/officeDocument/2006/relationships/hyperlink" Target="https://safeguarding.network/content/safeguarding-resources/peer-peer-abuse/" TargetMode="External"/><Relationship Id="rId3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8" Type="http://schemas.openxmlformats.org/officeDocument/2006/relationships/hyperlink" Target="https://www.childline.org.uk/get-support/" TargetMode="External"/><Relationship Id="rId46" Type="http://schemas.openxmlformats.org/officeDocument/2006/relationships/hyperlink" Target="https://www.thesurvivorstrust.org/" TargetMode="External"/><Relationship Id="rId59" Type="http://schemas.openxmlformats.org/officeDocument/2006/relationships/hyperlink" Target="https://safeguarding.network/content/safeguarding-resources/peer-peer-abuse/" TargetMode="External"/><Relationship Id="rId67"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20" Type="http://schemas.openxmlformats.org/officeDocument/2006/relationships/hyperlink" Target="https://cms.barnardos.org.uk/sites/default/files/2023-04/Language_Mattters_2022_review.pdf" TargetMode="External"/><Relationship Id="rId41" Type="http://schemas.openxmlformats.org/officeDocument/2006/relationships/hyperlink" Target="https://safeline.org.uk/" TargetMode="External"/><Relationship Id="rId54" Type="http://schemas.openxmlformats.org/officeDocument/2006/relationships/hyperlink" Target="https://learning.nspcc.org.uk/research-resources/harmful-sexual-behaviour-hsb-framework-audit" TargetMode="External"/><Relationship Id="rId62" Type="http://schemas.openxmlformats.org/officeDocument/2006/relationships/hyperlink" Target="https://www.ceop.police.uk/Safety-Centre/" TargetMode="External"/><Relationship Id="rId70" Type="http://schemas.openxmlformats.org/officeDocument/2006/relationships/hyperlink" Target="https://thetcj.org/in-residence-articles/addressing-child-on-child-abuse-in-a-residential-setting-by-norman-cooke-and-ewan-anderson"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3" Type="http://schemas.openxmlformats.org/officeDocument/2006/relationships/hyperlink" Target="https://safeguarding.network/content/safeguarding-resources/peer-peer-abuse/"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s://www.nhs.uk/live-well/sexual-health/help-after-rape-and-sexual-assault/" TargetMode="External"/><Relationship Id="rId49" Type="http://schemas.openxmlformats.org/officeDocument/2006/relationships/hyperlink" Target="https://www.iwf.org.uk/" TargetMode="External"/><Relationship Id="rId57" Type="http://schemas.openxmlformats.org/officeDocument/2006/relationships/hyperlink" Target="https://learning.nspcc.org.uk/child-abuse-and-neglect/harmful-sexual-behaviour" TargetMode="External"/><Relationship Id="rId10" Type="http://schemas.openxmlformats.org/officeDocument/2006/relationships/endnotes" Target="endnotes.xml"/><Relationship Id="rId31" Type="http://schemas.openxmlformats.org/officeDocument/2006/relationships/hyperlink" Target="https://undressed.lgfl.net/" TargetMode="External"/><Relationship Id="rId44" Type="http://schemas.openxmlformats.org/officeDocument/2006/relationships/hyperlink" Target="https://www.nhs.uk/live-well/sexual-health/help-after-rape-and-sexual-assault/" TargetMode="External"/><Relationship Id="rId52" Type="http://schemas.openxmlformats.org/officeDocument/2006/relationships/hyperlink" Target="https://shorespace.org.uk/" TargetMode="External"/><Relationship Id="rId60" Type="http://schemas.openxmlformats.org/officeDocument/2006/relationships/hyperlink" Target="https://www.nspcc.org.uk/keeping-children-safe/online-safety/" TargetMode="External"/><Relationship Id="rId6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3" Type="http://schemas.openxmlformats.org/officeDocument/2006/relationships/header" Target="header2.xml"/><Relationship Id="rId78"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childline.org.uk/" TargetMode="External"/><Relationship Id="rId39" Type="http://schemas.openxmlformats.org/officeDocument/2006/relationships/hyperlink" Target="https://www.nspcc.org.uk/keeping-children-safe/our-services/nspcc-helpline/" TargetMode="External"/><Relationship Id="rId34" Type="http://schemas.openxmlformats.org/officeDocument/2006/relationships/hyperlink" Target="https://www.gov.uk/government/publications/pace-code-c-2019/pace-code-c-2019-accessible" TargetMode="External"/><Relationship Id="rId50" Type="http://schemas.openxmlformats.org/officeDocument/2006/relationships/hyperlink" Target="https://www.nice.org.uk/guidance/ng55" TargetMode="External"/><Relationship Id="rId55" Type="http://schemas.openxmlformats.org/officeDocument/2006/relationships/hyperlink" Target="https://www.contextualsafeguarding.org.uk/toolkits/beyond-referrals/"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learning.nspcc.org.uk/services/talk-relationships" TargetMode="External"/><Relationship Id="rId2" Type="http://schemas.openxmlformats.org/officeDocument/2006/relationships/customXml" Target="../customXml/item2.xml"/><Relationship Id="rId29" Type="http://schemas.openxmlformats.org/officeDocument/2006/relationships/hyperlink" Target="https://www.brook.org.uk/training/wider-professional-training/sexual-behaviours-traffic-light-too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2.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4.xml><?xml version="1.0" encoding="utf-8"?>
<ds:datastoreItem xmlns:ds="http://schemas.openxmlformats.org/officeDocument/2006/customXml" ds:itemID="{590A9B69-FCE0-4798-840A-5FFF6B1C9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5c61a-de7e-40a2-9551-e10c72888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8826</Words>
  <Characters>50312</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Peta Hewitt</cp:lastModifiedBy>
  <cp:revision>2</cp:revision>
  <cp:lastPrinted>2022-07-07T15:34:00Z</cp:lastPrinted>
  <dcterms:created xsi:type="dcterms:W3CDTF">2026-10-05T08:47:00Z</dcterms:created>
  <dcterms:modified xsi:type="dcterms:W3CDTF">2026-10-05T08:47:00Z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0x0101009C200A46815E4445A074E593F6E28819</vt:lpwstr>
  </property>
  <property fmtid="{D5CDD505-2E9C-101B-9397-08002B2CF9AE}" pid="3" name="MediaServiceImageTags">
    <vt:lpwstr/>
  </property>
  <property fmtid="{D5CDD505-2E9C-101B-9397-08002B2CF9AE}" pid="4" name="docLang">
    <vt:lpwstr>en</vt:lpwstr>
  </property>
</Properties>
</file>